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5FDD" w14:textId="49F8AFAB" w:rsidR="00980A8D" w:rsidRPr="00D21F00" w:rsidRDefault="00EE000F" w:rsidP="00DB1795">
      <w:pPr>
        <w:ind w:left="-284"/>
        <w:rPr>
          <w:sz w:val="32"/>
          <w:szCs w:val="32"/>
        </w:rPr>
      </w:pPr>
      <w:r w:rsidRPr="00D21F00">
        <w:rPr>
          <w:sz w:val="32"/>
          <w:szCs w:val="32"/>
        </w:rPr>
        <w:t>БАНКОВСКИЕ РЕКВИЗИТЫ ДЛЯ УПЛАТЫ ГОСУДАРСТВЕННОЙ ПОШЛИНЫ ПРИ ОБРАЩЕНИИ В СУДЫ ДОНЕЦКОЙ НАРОДНОЙ РЕСПУБЛИКИ:</w:t>
      </w:r>
    </w:p>
    <w:tbl>
      <w:tblPr>
        <w:tblStyle w:val="TableGrid"/>
        <w:tblW w:w="10259" w:type="dxa"/>
        <w:tblInd w:w="-365" w:type="dxa"/>
        <w:tblCellMar>
          <w:top w:w="3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888"/>
        <w:gridCol w:w="4371"/>
      </w:tblGrid>
      <w:tr w:rsidR="00980A8D" w:rsidRPr="00D21F00" w14:paraId="637A13B8" w14:textId="77777777" w:rsidTr="00867EC2">
        <w:trPr>
          <w:trHeight w:val="1010"/>
        </w:trPr>
        <w:tc>
          <w:tcPr>
            <w:tcW w:w="5888" w:type="dxa"/>
            <w:tcBorders>
              <w:top w:val="single" w:sz="5" w:space="0" w:color="BBBBBB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056D57D6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Наименование получателя платежа</w:t>
            </w:r>
          </w:p>
        </w:tc>
        <w:tc>
          <w:tcPr>
            <w:tcW w:w="4371" w:type="dxa"/>
            <w:tcBorders>
              <w:top w:val="single" w:sz="5" w:space="0" w:color="BBBBBB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4ECF6935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"ОТДЕЛЕНИЕ ТУЛА БАНКА РОССИИ/УФК по</w:t>
            </w:r>
          </w:p>
          <w:p w14:paraId="06040680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Тульской области, г. Тула"</w:t>
            </w:r>
          </w:p>
        </w:tc>
      </w:tr>
      <w:tr w:rsidR="00980A8D" w:rsidRPr="00D21F00" w14:paraId="2C00859F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5D537506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БИК банка получателя средств (БИК ТОФК)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65BD58B2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017003983</w:t>
            </w:r>
          </w:p>
        </w:tc>
      </w:tr>
      <w:tr w:rsidR="00980A8D" w:rsidRPr="00D21F00" w14:paraId="1EA93F63" w14:textId="77777777" w:rsidTr="00867EC2">
        <w:trPr>
          <w:trHeight w:val="101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2B130040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12FD68C6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40102810445370000059</w:t>
            </w:r>
          </w:p>
        </w:tc>
      </w:tr>
      <w:tr w:rsidR="00980A8D" w:rsidRPr="00D21F00" w14:paraId="10608185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5DF16911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Получатель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1158A28C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Казначейство России (ФНС России)</w:t>
            </w:r>
          </w:p>
        </w:tc>
      </w:tr>
      <w:tr w:rsidR="00980A8D" w:rsidRPr="00D21F00" w14:paraId="4D5492D4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615588AE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Номер казначейского счета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29697259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03100643000000018500</w:t>
            </w:r>
          </w:p>
        </w:tc>
      </w:tr>
      <w:tr w:rsidR="00980A8D" w:rsidRPr="00D21F00" w14:paraId="5053EA96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4091A855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ИНН получателя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2EF38C23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7727406020</w:t>
            </w:r>
          </w:p>
        </w:tc>
      </w:tr>
      <w:tr w:rsidR="00980A8D" w:rsidRPr="00D21F00" w14:paraId="01444769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3E5B6E75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КПП получателя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54A962E8" w14:textId="77777777" w:rsidR="00980A8D" w:rsidRPr="00D21F00" w:rsidRDefault="00EE000F">
            <w:pPr>
              <w:spacing w:after="0"/>
              <w:ind w:left="2" w:right="0"/>
              <w:rPr>
                <w:sz w:val="32"/>
                <w:szCs w:val="32"/>
              </w:rPr>
            </w:pPr>
            <w:r w:rsidRPr="00D21F00">
              <w:rPr>
                <w:b w:val="0"/>
                <w:color w:val="1F1F1F"/>
                <w:sz w:val="32"/>
                <w:szCs w:val="32"/>
              </w:rPr>
              <w:t>770801001</w:t>
            </w:r>
          </w:p>
        </w:tc>
      </w:tr>
      <w:tr w:rsidR="00980A8D" w:rsidRPr="00D21F00" w14:paraId="7EB78111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3374348D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Код бюджетной классификации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0C10E1EA" w14:textId="20FEFB28" w:rsidR="00980A8D" w:rsidRPr="00D21F00" w:rsidRDefault="00E95E85">
            <w:pPr>
              <w:spacing w:after="0"/>
              <w:ind w:left="2" w:right="0"/>
              <w:rPr>
                <w:sz w:val="32"/>
                <w:szCs w:val="32"/>
              </w:rPr>
            </w:pPr>
            <w:r w:rsidRPr="00E95E85">
              <w:rPr>
                <w:sz w:val="32"/>
                <w:szCs w:val="32"/>
              </w:rPr>
              <w:t>18210803010011050110</w:t>
            </w:r>
          </w:p>
        </w:tc>
      </w:tr>
      <w:tr w:rsidR="00980A8D" w:rsidRPr="00D21F00" w14:paraId="640039B6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60DF746E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ОКТМО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C8C7C7"/>
              <w:right w:val="single" w:sz="5" w:space="0" w:color="C8C7C7"/>
            </w:tcBorders>
          </w:tcPr>
          <w:p w14:paraId="77827CF2" w14:textId="1E6E146B" w:rsidR="00980A8D" w:rsidRPr="00D21F00" w:rsidRDefault="00E95E85">
            <w:pPr>
              <w:spacing w:after="0"/>
              <w:ind w:left="2" w:right="0"/>
              <w:rPr>
                <w:sz w:val="32"/>
                <w:szCs w:val="32"/>
              </w:rPr>
            </w:pPr>
            <w:r w:rsidRPr="00E95E85">
              <w:rPr>
                <w:sz w:val="32"/>
                <w:szCs w:val="32"/>
              </w:rPr>
              <w:t>21701000</w:t>
            </w:r>
            <w:r w:rsidR="006A7426">
              <w:rPr>
                <w:sz w:val="32"/>
                <w:szCs w:val="32"/>
              </w:rPr>
              <w:t xml:space="preserve"> </w:t>
            </w:r>
          </w:p>
        </w:tc>
      </w:tr>
      <w:tr w:rsidR="00980A8D" w:rsidRPr="00D21F00" w14:paraId="1F5E8FB6" w14:textId="77777777" w:rsidTr="00867EC2">
        <w:trPr>
          <w:trHeight w:val="700"/>
        </w:trPr>
        <w:tc>
          <w:tcPr>
            <w:tcW w:w="5888" w:type="dxa"/>
            <w:tcBorders>
              <w:top w:val="single" w:sz="5" w:space="0" w:color="C8C7C7"/>
              <w:left w:val="single" w:sz="5" w:space="0" w:color="BBBBBB"/>
              <w:bottom w:val="single" w:sz="5" w:space="0" w:color="C8C7C7"/>
              <w:right w:val="single" w:sz="5" w:space="0" w:color="C8C7C7"/>
            </w:tcBorders>
          </w:tcPr>
          <w:p w14:paraId="77B2E73C" w14:textId="77777777" w:rsidR="00980A8D" w:rsidRPr="00D21F00" w:rsidRDefault="00EE000F">
            <w:pPr>
              <w:spacing w:after="0"/>
              <w:ind w:left="0" w:right="0"/>
              <w:rPr>
                <w:sz w:val="32"/>
                <w:szCs w:val="32"/>
              </w:rPr>
            </w:pPr>
            <w:r w:rsidRPr="00D21F00">
              <w:rPr>
                <w:color w:val="1F1F1F"/>
                <w:sz w:val="32"/>
                <w:szCs w:val="32"/>
              </w:rPr>
              <w:t>Назначение платежа</w:t>
            </w:r>
          </w:p>
        </w:tc>
        <w:tc>
          <w:tcPr>
            <w:tcW w:w="4371" w:type="dxa"/>
            <w:tcBorders>
              <w:top w:val="single" w:sz="5" w:space="0" w:color="C8C7C7"/>
              <w:left w:val="single" w:sz="5" w:space="0" w:color="C8C7C7"/>
              <w:bottom w:val="single" w:sz="5" w:space="0" w:color="BBBBBB"/>
              <w:right w:val="single" w:sz="5" w:space="0" w:color="BBBBBB"/>
            </w:tcBorders>
          </w:tcPr>
          <w:p w14:paraId="255DED1F" w14:textId="5A4C8096" w:rsidR="00980A8D" w:rsidRPr="00D21F00" w:rsidRDefault="00DB1795">
            <w:pPr>
              <w:spacing w:after="160"/>
              <w:ind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Государственная пошлина,</w:t>
            </w:r>
            <w:r w:rsidR="00E5339A">
              <w:rPr>
                <w:sz w:val="32"/>
                <w:szCs w:val="32"/>
              </w:rPr>
              <w:t xml:space="preserve"> уплачиваемая при обращении в суд </w:t>
            </w:r>
            <w:r w:rsidR="00E95E85">
              <w:rPr>
                <w:sz w:val="32"/>
                <w:szCs w:val="32"/>
              </w:rPr>
              <w:t>___________</w:t>
            </w:r>
          </w:p>
        </w:tc>
      </w:tr>
    </w:tbl>
    <w:p w14:paraId="09BBFD9B" w14:textId="7BEF2639" w:rsidR="00EE000F" w:rsidRDefault="00E5339A" w:rsidP="00E95E85">
      <w:pPr>
        <w:pStyle w:val="a3"/>
      </w:pPr>
      <w:r w:rsidRPr="00E5339A">
        <w:t xml:space="preserve">Сумма государственной пошлины </w:t>
      </w:r>
      <w:r w:rsidR="00E95E85">
        <w:t xml:space="preserve">_______ </w:t>
      </w:r>
      <w:r w:rsidRPr="00E5339A">
        <w:t xml:space="preserve">рублей </w:t>
      </w:r>
    </w:p>
    <w:p w14:paraId="5B28BC07" w14:textId="74F038D5" w:rsidR="009837F6" w:rsidRDefault="009837F6" w:rsidP="009837F6">
      <w:pPr>
        <w:ind w:left="0"/>
        <w:rPr>
          <w:color w:val="0070C0"/>
        </w:rPr>
      </w:pPr>
      <w:r>
        <w:t xml:space="preserve">Документ скачан с сайта Юридической компании Донецка «Воробьёв и партнёры» </w:t>
      </w:r>
      <w:hyperlink r:id="rId5" w:history="1">
        <w:proofErr w:type="spellStart"/>
        <w:proofErr w:type="gramStart"/>
        <w:r w:rsidRPr="009837F6">
          <w:rPr>
            <w:rStyle w:val="a4"/>
          </w:rPr>
          <w:t>юквип.рус</w:t>
        </w:r>
        <w:proofErr w:type="spellEnd"/>
        <w:proofErr w:type="gramEnd"/>
      </w:hyperlink>
    </w:p>
    <w:p w14:paraId="3EC13DBD" w14:textId="62D5DC72" w:rsidR="009837F6" w:rsidRDefault="009837F6" w:rsidP="009837F6">
      <w:pPr>
        <w:ind w:left="0"/>
        <w:rPr>
          <w:color w:val="0070C0"/>
        </w:rPr>
      </w:pPr>
      <w:r>
        <w:rPr>
          <w:color w:val="0070C0"/>
        </w:rPr>
        <w:t>Юридические услуги в судах ДНР</w:t>
      </w:r>
    </w:p>
    <w:p w14:paraId="246E79A5" w14:textId="77777777" w:rsidR="009837F6" w:rsidRPr="009837F6" w:rsidRDefault="009837F6" w:rsidP="009837F6">
      <w:pPr>
        <w:ind w:left="0"/>
      </w:pPr>
      <w:r w:rsidRPr="009837F6">
        <w:t>оформление наследственных прав в том числе и на земельный участок  </w:t>
      </w:r>
    </w:p>
    <w:p w14:paraId="3D3D846F" w14:textId="77777777" w:rsidR="009837F6" w:rsidRPr="009837F6" w:rsidRDefault="009837F6" w:rsidP="009837F6">
      <w:pPr>
        <w:ind w:left="0"/>
      </w:pPr>
      <w:r w:rsidRPr="009837F6">
        <w:t>определение границ земельного участка  </w:t>
      </w:r>
    </w:p>
    <w:p w14:paraId="7C0E79D3" w14:textId="77777777" w:rsidR="009837F6" w:rsidRPr="009837F6" w:rsidRDefault="009837F6" w:rsidP="009837F6">
      <w:pPr>
        <w:ind w:left="0"/>
      </w:pPr>
      <w:r w:rsidRPr="009837F6">
        <w:t>разрешение споров по границам земельного участка с соседями  </w:t>
      </w:r>
    </w:p>
    <w:p w14:paraId="52649C3F" w14:textId="77777777" w:rsidR="009837F6" w:rsidRPr="009837F6" w:rsidRDefault="009837F6" w:rsidP="009837F6">
      <w:pPr>
        <w:ind w:left="0"/>
      </w:pPr>
      <w:r w:rsidRPr="009837F6">
        <w:t>регистрация права собственности на земельный участок  </w:t>
      </w:r>
    </w:p>
    <w:p w14:paraId="1E2B8673" w14:textId="6C6E087F" w:rsidR="009837F6" w:rsidRPr="009837F6" w:rsidRDefault="009837F6" w:rsidP="009837F6">
      <w:pPr>
        <w:ind w:left="0"/>
      </w:pPr>
      <w:r w:rsidRPr="009837F6">
        <w:t xml:space="preserve">Разрешение семейных споров - расторжение брака, взыскание алиментов, определение порядка участия в воспитании </w:t>
      </w:r>
      <w:r w:rsidR="00532EE5" w:rsidRPr="009837F6">
        <w:t>ребёнка</w:t>
      </w:r>
      <w:r w:rsidRPr="009837F6">
        <w:t xml:space="preserve">, определение порядка встреч с </w:t>
      </w:r>
      <w:r w:rsidR="00532EE5" w:rsidRPr="009837F6">
        <w:t>ребёнком</w:t>
      </w:r>
      <w:r w:rsidRPr="009837F6">
        <w:t>, усыновление, лишение родительских прав, раздел совместно нажитого имущества.  </w:t>
      </w:r>
    </w:p>
    <w:p w14:paraId="4176EBD0" w14:textId="7085369C" w:rsidR="009837F6" w:rsidRPr="009837F6" w:rsidRDefault="009837F6" w:rsidP="009837F6">
      <w:pPr>
        <w:ind w:left="0"/>
      </w:pPr>
      <w:r w:rsidRPr="009837F6">
        <w:t xml:space="preserve">Участие в разрешение хозяйственных споров в арбитражном суде ДНР, оформление перехода корпоративных прав.  ЮК </w:t>
      </w:r>
      <w:proofErr w:type="spellStart"/>
      <w:proofErr w:type="gramStart"/>
      <w:r w:rsidRPr="009837F6">
        <w:t>ВиП</w:t>
      </w:r>
      <w:proofErr w:type="spellEnd"/>
      <w:r w:rsidRPr="009837F6">
        <w:t xml:space="preserve">  +</w:t>
      </w:r>
      <w:proofErr w:type="gramEnd"/>
      <w:r w:rsidRPr="009837F6">
        <w:t xml:space="preserve">79493043622  +794943043644 </w:t>
      </w:r>
    </w:p>
    <w:sectPr w:rsidR="009837F6" w:rsidRPr="009837F6" w:rsidSect="00D21F00">
      <w:pgSz w:w="11906" w:h="16838"/>
      <w:pgMar w:top="1440" w:right="1440" w:bottom="1440" w:left="1440" w:header="720" w:footer="720" w:gutter="0"/>
      <w:cols w:space="720"/>
      <w:docGrid w:linePitch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8D"/>
    <w:rsid w:val="00532EE5"/>
    <w:rsid w:val="006A7426"/>
    <w:rsid w:val="00867EC2"/>
    <w:rsid w:val="00980A8D"/>
    <w:rsid w:val="009837F6"/>
    <w:rsid w:val="00D21F00"/>
    <w:rsid w:val="00DB1795"/>
    <w:rsid w:val="00E5339A"/>
    <w:rsid w:val="00E95E85"/>
    <w:rsid w:val="00E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6D65"/>
  <w15:docId w15:val="{3750721C-710B-4333-94E9-A6D7B517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/>
      <w:ind w:left="2900" w:right="-763"/>
    </w:pPr>
    <w:rPr>
      <w:rFonts w:ascii="Arial" w:eastAsia="Arial" w:hAnsi="Arial" w:cs="Arial"/>
      <w:b/>
      <w:color w:val="333333"/>
      <w:sz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unhideWhenUsed/>
    <w:qFormat/>
    <w:rsid w:val="00E95E85"/>
    <w:pPr>
      <w:ind w:left="1134"/>
    </w:pPr>
    <w:rPr>
      <w:sz w:val="28"/>
      <w:szCs w:val="40"/>
    </w:rPr>
  </w:style>
  <w:style w:type="character" w:styleId="a4">
    <w:name w:val="Hyperlink"/>
    <w:basedOn w:val="a0"/>
    <w:uiPriority w:val="99"/>
    <w:unhideWhenUsed/>
    <w:rsid w:val="00983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102;&#1082;&#1074;&#1080;&#1087;.&#1088;&#1091;&#108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21F4-4185-4891-A117-A2794057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ЮКВИП</dc:creator>
  <cp:keywords/>
  <cp:lastModifiedBy>ЮКВИП</cp:lastModifiedBy>
  <cp:revision>3</cp:revision>
  <cp:lastPrinted>2024-06-05T06:13:00Z</cp:lastPrinted>
  <dcterms:created xsi:type="dcterms:W3CDTF">2024-06-11T08:30:00Z</dcterms:created>
  <dcterms:modified xsi:type="dcterms:W3CDTF">2024-06-11T08:39:00Z</dcterms:modified>
</cp:coreProperties>
</file>